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Pr="00663CCF" w:rsidRDefault="00783BDC">
      <w:pPr>
        <w:pStyle w:val="Corpsdetexte"/>
        <w:rPr>
          <w:rFonts w:asciiTheme="minorHAnsi" w:hAnsiTheme="minorHAnsi" w:cstheme="minorHAnsi"/>
        </w:rPr>
      </w:pPr>
      <w:r w:rsidRPr="00783BDC">
        <w:rPr>
          <w:rFonts w:asciiTheme="minorHAnsi" w:hAnsiTheme="minorHAnsi" w:cstheme="minorHAnsi"/>
          <w:noProof/>
        </w:rPr>
        <w:drawing>
          <wp:inline distT="0" distB="0" distL="0" distR="0" wp14:anchorId="55A9FEFB" wp14:editId="7F0B4C2E">
            <wp:extent cx="7143750" cy="551815"/>
            <wp:effectExtent l="0" t="0" r="0" b="635"/>
            <wp:docPr id="37"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7143750" cy="551815"/>
                    </a:xfrm>
                    <a:prstGeom prst="rect">
                      <a:avLst/>
                    </a:prstGeom>
                  </pic:spPr>
                </pic:pic>
              </a:graphicData>
            </a:graphic>
          </wp:inline>
        </w:drawing>
      </w: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637343">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Default="00637343">
      <w:pPr>
        <w:spacing w:before="119"/>
        <w:ind w:left="331" w:right="706"/>
        <w:jc w:val="both"/>
        <w:rPr>
          <w:rFonts w:asciiTheme="minorHAnsi" w:hAnsiTheme="minorHAnsi" w:cstheme="minorHAnsi"/>
          <w:i/>
          <w:sz w:val="18"/>
        </w:rPr>
      </w:pPr>
      <w:r w:rsidRPr="00637343">
        <w:rPr>
          <w:rFonts w:asciiTheme="minorHAnsi" w:hAnsiTheme="minorHAnsi" w:cstheme="minorHAnsi"/>
          <w:i/>
          <w:sz w:val="18"/>
        </w:rPr>
        <w:t xml:space="preserve"> </w:t>
      </w:r>
    </w:p>
    <w:p w:rsidR="00637343" w:rsidRPr="0048045B" w:rsidRDefault="00637343" w:rsidP="00637343">
      <w:pPr>
        <w:tabs>
          <w:tab w:val="left" w:pos="8931"/>
        </w:tabs>
        <w:ind w:right="707"/>
        <w:jc w:val="center"/>
        <w:rPr>
          <w:rFonts w:ascii="Calibri" w:hAnsi="Calibri" w:cs="Calibri"/>
          <w:b/>
          <w:bCs/>
        </w:rPr>
      </w:pPr>
      <w:r w:rsidRPr="0048045B">
        <w:rPr>
          <w:rFonts w:ascii="Calibri" w:hAnsi="Calibri" w:cs="Calibri"/>
          <w:b/>
          <w:bCs/>
        </w:rPr>
        <w:t>MAINTENANCE ET MOD</w:t>
      </w:r>
      <w:bookmarkStart w:id="0" w:name="_GoBack"/>
      <w:bookmarkEnd w:id="0"/>
      <w:r w:rsidRPr="0048045B">
        <w:rPr>
          <w:rFonts w:ascii="Calibri" w:hAnsi="Calibri" w:cs="Calibri"/>
          <w:b/>
          <w:bCs/>
        </w:rPr>
        <w:t xml:space="preserve">ERNISATION DES ASCENSEURS </w:t>
      </w:r>
    </w:p>
    <w:p w:rsidR="00637343" w:rsidRPr="0048045B" w:rsidRDefault="00637343" w:rsidP="00637343">
      <w:pPr>
        <w:tabs>
          <w:tab w:val="left" w:pos="8931"/>
        </w:tabs>
        <w:ind w:right="707"/>
        <w:jc w:val="center"/>
        <w:rPr>
          <w:rFonts w:ascii="Calibri" w:hAnsi="Calibri" w:cs="Calibri"/>
          <w:b/>
          <w:bCs/>
        </w:rPr>
      </w:pPr>
      <w:r w:rsidRPr="0048045B">
        <w:rPr>
          <w:rFonts w:ascii="Calibri" w:hAnsi="Calibri" w:cs="Calibri"/>
          <w:b/>
          <w:bCs/>
        </w:rPr>
        <w:t>DE LA DIRECTION DES AFFAIRES DOMANIALES</w:t>
      </w:r>
    </w:p>
    <w:p w:rsidR="00637343" w:rsidRPr="0048045B" w:rsidRDefault="00637343" w:rsidP="00637343">
      <w:pPr>
        <w:tabs>
          <w:tab w:val="left" w:pos="8931"/>
        </w:tabs>
        <w:ind w:right="707"/>
        <w:jc w:val="center"/>
        <w:rPr>
          <w:rFonts w:ascii="Calibri" w:hAnsi="Calibri" w:cs="Calibri"/>
          <w:b/>
          <w:bCs/>
        </w:rPr>
      </w:pPr>
      <w:r w:rsidRPr="0048045B">
        <w:rPr>
          <w:rFonts w:ascii="Calibri" w:hAnsi="Calibri" w:cs="Calibri"/>
          <w:b/>
          <w:bCs/>
        </w:rPr>
        <w:t>PATRIMOINE PRIVE DES HOSPICES CIVILS DE LYON</w:t>
      </w:r>
    </w:p>
    <w:p w:rsidR="00637343" w:rsidRPr="00D95970" w:rsidRDefault="00637343" w:rsidP="00637343">
      <w:pPr>
        <w:jc w:val="center"/>
        <w:rPr>
          <w:rFonts w:ascii="Calibri" w:hAnsi="Calibri" w:cs="Calibri"/>
          <w:b/>
          <w:bCs/>
        </w:rPr>
      </w:pPr>
      <w:r w:rsidRPr="00D95970">
        <w:rPr>
          <w:rFonts w:ascii="Calibri" w:hAnsi="Calibri" w:cs="Calibri"/>
          <w:b/>
          <w:bCs/>
        </w:rPr>
        <w:t>Opération T26_4500</w:t>
      </w:r>
    </w:p>
    <w:p w:rsidR="00637343" w:rsidRPr="00663CCF" w:rsidRDefault="00637343">
      <w:pPr>
        <w:spacing w:before="119"/>
        <w:ind w:left="331" w:right="706"/>
        <w:jc w:val="both"/>
        <w:rPr>
          <w:rFonts w:asciiTheme="minorHAnsi" w:hAnsiTheme="minorHAnsi" w:cstheme="minorHAnsi"/>
          <w:i/>
          <w:sz w:val="18"/>
        </w:rPr>
      </w:pP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Default="00B92124">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Pr="00663CCF" w:rsidRDefault="00663CCF">
      <w:pPr>
        <w:pStyle w:val="Corpsdetexte"/>
        <w:rPr>
          <w:rFonts w:asciiTheme="minorHAnsi" w:hAnsiTheme="minorHAnsi" w:cstheme="minorHAnsi"/>
          <w:i/>
        </w:rPr>
      </w:pPr>
    </w:p>
    <w:p w:rsidR="00B92124" w:rsidRPr="00663CCF" w:rsidRDefault="00EB411F">
      <w:pPr>
        <w:pStyle w:val="Corpsdetexte"/>
        <w:spacing w:before="5"/>
        <w:rPr>
          <w:rFonts w:asciiTheme="minorHAnsi" w:hAnsiTheme="minorHAnsi" w:cstheme="minorHAnsi"/>
          <w:i/>
          <w:sz w:val="24"/>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B92124" w:rsidRPr="00663CCF" w:rsidRDefault="00EB411F">
      <w:pPr>
        <w:spacing w:before="82"/>
        <w:ind w:left="332"/>
        <w:rPr>
          <w:rFonts w:asciiTheme="minorHAnsi" w:hAnsiTheme="minorHAnsi" w:cstheme="minorHAnsi"/>
          <w:sz w:val="16"/>
        </w:rPr>
      </w:pPr>
      <w:bookmarkStart w:id="1" w:name="_bookmark0"/>
      <w:bookmarkEnd w:id="1"/>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sz w:val="20"/>
        </w:rPr>
        <w:t>un</w:t>
      </w:r>
      <w:proofErr w:type="gramEnd"/>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2" w:name="_Nom_commercial_et_dénomination_sociale"/>
      <w:bookmarkEnd w:id="2"/>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3" w:name="Adresses_postale_et_du_siège_social_(s"/>
      <w:bookmarkEnd w:id="3"/>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4" w:name="Adresse_électronique_:"/>
      <w:bookmarkEnd w:id="4"/>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5" w:name="Numéros_de_téléphone_et_de_télécopie_:"/>
      <w:bookmarkEnd w:id="5"/>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6" w:name="Numéro_SIRET,_à_défaut,_un_numéro_d’id"/>
      <w:bookmarkEnd w:id="6"/>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663CCF">
        <w:rPr>
          <w:rFonts w:asciiTheme="minorHAnsi" w:hAnsiTheme="minorHAnsi" w:cstheme="minorHAnsi"/>
        </w:rPr>
        <w:t>une</w:t>
      </w:r>
      <w:proofErr w:type="gramEnd"/>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23"/>
        </w:rPr>
      </w:pPr>
    </w:p>
    <w:p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315B07"/>
    <w:rsid w:val="00332BF9"/>
    <w:rsid w:val="00637343"/>
    <w:rsid w:val="00663CCF"/>
    <w:rsid w:val="00783BDC"/>
    <w:rsid w:val="00B92124"/>
    <w:rsid w:val="00EB4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46F26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3576</Words>
  <Characters>19668</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OLIVIER, Remi</cp:lastModifiedBy>
  <cp:revision>5</cp:revision>
  <dcterms:created xsi:type="dcterms:W3CDTF">2025-02-18T15:49:00Z</dcterms:created>
  <dcterms:modified xsi:type="dcterms:W3CDTF">2026-03-11T10:14:00Z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